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6A" w:rsidRDefault="001E746A" w:rsidP="001E746A">
      <w:pPr>
        <w:spacing w:line="220" w:lineRule="atLeast"/>
        <w:jc w:val="center"/>
        <w:rPr>
          <w:rFonts w:hint="eastAsia"/>
          <w:sz w:val="44"/>
          <w:szCs w:val="44"/>
        </w:rPr>
      </w:pPr>
      <w:r w:rsidRPr="001E746A">
        <w:rPr>
          <w:rFonts w:hint="eastAsia"/>
          <w:sz w:val="44"/>
          <w:szCs w:val="44"/>
        </w:rPr>
        <w:t>民事公益诉讼</w:t>
      </w:r>
    </w:p>
    <w:p w:rsidR="001E746A" w:rsidRPr="001E746A" w:rsidRDefault="00252D5F" w:rsidP="001E746A">
      <w:pPr>
        <w:spacing w:line="220" w:lineRule="atLeast"/>
        <w:jc w:val="center"/>
        <w:rPr>
          <w:sz w:val="44"/>
          <w:szCs w:val="44"/>
        </w:rPr>
      </w:pPr>
      <w:r>
        <w:rPr>
          <w:noProof/>
          <w:sz w:val="44"/>
          <w:szCs w:val="44"/>
        </w:rPr>
        <w:pict>
          <v:shapetype id="_x0000_t32" coordsize="21600,21600" o:spt="32" o:oned="t" path="m,l21600,21600e" filled="f">
            <v:path arrowok="t" fillok="f" o:connecttype="none"/>
            <o:lock v:ext="edit" shapetype="t"/>
          </v:shapetype>
          <v:shape id="_x0000_s1050" type="#_x0000_t32" style="position:absolute;left:0;text-align:left;margin-left:339.05pt;margin-top:442pt;width:0;height:28.5pt;z-index:251676672" o:connectortype="straight">
            <v:stroke endarrow="block"/>
          </v:shape>
        </w:pict>
      </w:r>
      <w:r>
        <w:rPr>
          <w:noProof/>
          <w:sz w:val="44"/>
          <w:szCs w:val="44"/>
        </w:rPr>
        <w:pict>
          <v:shape id="_x0000_s1055" type="#_x0000_t32" style="position:absolute;left:0;text-align:left;margin-left:213pt;margin-top:143.5pt;width:0;height:49.5pt;z-index:251681792" o:connectortype="straight">
            <v:stroke endarrow="block"/>
          </v:shape>
        </w:pict>
      </w:r>
      <w:r>
        <w:rPr>
          <w:noProof/>
          <w:sz w:val="44"/>
          <w:szCs w:val="44"/>
        </w:rPr>
        <w:pict>
          <v:shape id="_x0000_s1054" type="#_x0000_t32" style="position:absolute;left:0;text-align:left;margin-left:213pt;margin-top:61.75pt;width:0;height:41.25pt;z-index:251680768" o:connectortype="straight">
            <v:stroke endarrow="block"/>
          </v:shape>
        </w:pict>
      </w:r>
      <w:r>
        <w:rPr>
          <w:noProof/>
          <w:sz w:val="44"/>
          <w:szCs w:val="44"/>
        </w:rPr>
        <w:pict>
          <v:shape id="_x0000_s1052" type="#_x0000_t32" style="position:absolute;left:0;text-align:left;margin-left:160.35pt;margin-top:341.55pt;width:52.65pt;height:0;flip:x;z-index:251678720" o:connectortype="straight">
            <v:stroke endarrow="block"/>
          </v:shape>
        </w:pict>
      </w:r>
      <w:r w:rsidR="008B3B01">
        <w:rPr>
          <w:noProof/>
          <w:sz w:val="44"/>
          <w:szCs w:val="44"/>
        </w:rPr>
        <w:pict>
          <v:shape id="_x0000_s1053" type="#_x0000_t32" style="position:absolute;left:0;text-align:left;margin-left:213pt;margin-top:341.5pt;width:52.5pt;height:.05pt;z-index:251679744" o:connectortype="straight">
            <v:stroke endarrow="block"/>
          </v:shape>
        </w:pict>
      </w:r>
      <w:r w:rsidR="008B3B01">
        <w:rPr>
          <w:noProof/>
          <w:sz w:val="44"/>
          <w:szCs w:val="44"/>
        </w:rPr>
        <w:pict>
          <v:shape id="_x0000_s1051" type="#_x0000_t32" style="position:absolute;left:0;text-align:left;margin-left:213pt;margin-top:238pt;width:0;height:103.5pt;z-index:251677696" o:connectortype="straight"/>
        </w:pict>
      </w:r>
      <w:r w:rsidR="008B3B01">
        <w:rPr>
          <w:noProof/>
          <w:sz w:val="44"/>
          <w:szCs w:val="44"/>
        </w:rPr>
        <w:pict>
          <v:shapetype id="_x0000_t202" coordsize="21600,21600" o:spt="202" path="m,l,21600r21600,l21600,xe">
            <v:stroke joinstyle="miter"/>
            <v:path gradientshapeok="t" o:connecttype="rect"/>
          </v:shapetype>
          <v:shape id="_x0000_s1046" type="#_x0000_t202" style="position:absolute;left:0;text-align:left;margin-left:9pt;margin-top:470.5pt;width:2in;height:74.25pt;z-index:251672576" fillcolor="#4bacc6 [3208]" strokecolor="#f2f2f2 [3041]" strokeweight="3pt">
            <v:shadow on="t" type="perspective" color="#205867 [1608]" opacity=".5" offset="1pt" offset2="-1pt"/>
            <v:textbox>
              <w:txbxContent>
                <w:p w:rsidR="000E7444" w:rsidRPr="00F93D51" w:rsidRDefault="000E7444" w:rsidP="00F93D51">
                  <w:pPr>
                    <w:rPr>
                      <w:sz w:val="24"/>
                      <w:szCs w:val="24"/>
                    </w:rPr>
                  </w:pPr>
                  <w:r w:rsidRPr="00F93D51">
                    <w:rPr>
                      <w:rFonts w:hint="eastAsia"/>
                      <w:sz w:val="24"/>
                      <w:szCs w:val="24"/>
                    </w:rPr>
                    <w:t>支持起诉（</w:t>
                  </w:r>
                  <w:r w:rsidR="00F93D51" w:rsidRPr="00F93D51">
                    <w:rPr>
                      <w:rFonts w:hint="eastAsia"/>
                      <w:sz w:val="24"/>
                      <w:szCs w:val="24"/>
                    </w:rPr>
                    <w:t>法律规定的机关或者有关组织提起诉讼的。</w:t>
                  </w:r>
                  <w:r w:rsidRPr="00F93D51">
                    <w:rPr>
                      <w:rFonts w:hint="eastAsia"/>
                      <w:sz w:val="24"/>
                      <w:szCs w:val="24"/>
                    </w:rPr>
                    <w:t>）</w:t>
                  </w:r>
                </w:p>
              </w:txbxContent>
            </v:textbox>
          </v:shape>
        </w:pict>
      </w:r>
      <w:r w:rsidR="008B3B01">
        <w:rPr>
          <w:noProof/>
          <w:sz w:val="44"/>
          <w:szCs w:val="44"/>
        </w:rPr>
        <w:pict>
          <v:shape id="_x0000_s1047" type="#_x0000_t202" style="position:absolute;left:0;text-align:left;margin-left:270.75pt;margin-top:474.25pt;width:148.5pt;height:130.5pt;z-index:251673600" fillcolor="#4bacc6 [3208]" strokecolor="#f2f2f2 [3041]" strokeweight="3pt">
            <v:shadow on="t" type="perspective" color="#205867 [1608]" opacity=".5" offset="1pt" offset2="-1pt"/>
            <v:textbox>
              <w:txbxContent>
                <w:p w:rsidR="00F93D51" w:rsidRPr="00F93D51" w:rsidRDefault="00F93D51" w:rsidP="00F93D51">
                  <w:pPr>
                    <w:jc w:val="both"/>
                    <w:rPr>
                      <w:sz w:val="24"/>
                      <w:szCs w:val="24"/>
                    </w:rPr>
                  </w:pPr>
                  <w:r>
                    <w:rPr>
                      <w:rFonts w:hint="eastAsia"/>
                      <w:sz w:val="24"/>
                      <w:szCs w:val="24"/>
                    </w:rPr>
                    <w:t>提起公益诉讼（法律规定的机关或者有关组织没有提起诉讼，或者没有适格主体提起诉讼，社会公共利益持续处于受侵害状态的。）</w:t>
                  </w:r>
                </w:p>
              </w:txbxContent>
            </v:textbox>
          </v:shape>
        </w:pict>
      </w:r>
      <w:r w:rsidR="008B3B01">
        <w:rPr>
          <w:noProof/>
          <w:sz w:val="44"/>
          <w:szCs w:val="44"/>
        </w:rPr>
        <w:pict>
          <v:shape id="_x0000_s1049" type="#_x0000_t32" style="position:absolute;left:0;text-align:left;margin-left:71.25pt;margin-top:442pt;width:267.75pt;height:1.5pt;flip:y;z-index:251675648" o:connectortype="straight"/>
        </w:pict>
      </w:r>
      <w:r w:rsidR="008B3B01">
        <w:rPr>
          <w:noProof/>
          <w:sz w:val="44"/>
          <w:szCs w:val="44"/>
        </w:rPr>
        <w:pict>
          <v:shape id="_x0000_s1048" type="#_x0000_t32" style="position:absolute;left:0;text-align:left;margin-left:71.25pt;margin-top:419.5pt;width:0;height:51pt;z-index:251674624" o:connectortype="straight">
            <v:stroke endarrow="block"/>
          </v:shape>
        </w:pict>
      </w:r>
      <w:r w:rsidR="00F93D51">
        <w:rPr>
          <w:noProof/>
          <w:sz w:val="44"/>
          <w:szCs w:val="44"/>
        </w:rPr>
        <w:pict>
          <v:shape id="_x0000_s1040" type="#_x0000_t202" style="position:absolute;left:0;text-align:left;margin-left:270.75pt;margin-top:289.75pt;width:142.5pt;height:115.5pt;z-index:251669504" fillcolor="#4bacc6 [3208]" strokecolor="#f2f2f2 [3041]" strokeweight="3pt">
            <v:shadow on="t" type="perspective" color="#205867 [1608]" opacity=".5" offset="1pt" offset2="-1pt"/>
            <v:textbox style="mso-next-textbox:#_x0000_s1040">
              <w:txbxContent>
                <w:p w:rsidR="007369C3" w:rsidRPr="00F93D51" w:rsidRDefault="007369C3" w:rsidP="000E7444">
                  <w:pPr>
                    <w:rPr>
                      <w:sz w:val="24"/>
                      <w:szCs w:val="24"/>
                    </w:rPr>
                  </w:pPr>
                  <w:r w:rsidRPr="00F93D51">
                    <w:rPr>
                      <w:rFonts w:hint="eastAsia"/>
                      <w:sz w:val="24"/>
                      <w:szCs w:val="24"/>
                    </w:rPr>
                    <w:t>终结审查（经审查不存在损害社会公共利益情形或损害社会公共利益情形已消除且已获</w:t>
                  </w:r>
                  <w:r w:rsidR="000E7444" w:rsidRPr="00F93D51">
                    <w:rPr>
                      <w:rFonts w:hint="eastAsia"/>
                      <w:sz w:val="24"/>
                      <w:szCs w:val="24"/>
                    </w:rPr>
                    <w:t>有效</w:t>
                  </w:r>
                  <w:r w:rsidRPr="00F93D51">
                    <w:rPr>
                      <w:rFonts w:hint="eastAsia"/>
                      <w:sz w:val="24"/>
                      <w:szCs w:val="24"/>
                    </w:rPr>
                    <w:t>救济）</w:t>
                  </w:r>
                </w:p>
              </w:txbxContent>
            </v:textbox>
          </v:shape>
        </w:pict>
      </w:r>
      <w:r w:rsidR="00F93D51">
        <w:rPr>
          <w:noProof/>
          <w:sz w:val="44"/>
          <w:szCs w:val="44"/>
        </w:rPr>
        <w:pict>
          <v:shape id="_x0000_s1035" type="#_x0000_t202" style="position:absolute;left:0;text-align:left;margin-left:9pt;margin-top:289.75pt;width:2in;height:119.25pt;z-index:251665408" fillcolor="#4bacc6 [3208]" strokecolor="#f2f2f2 [3041]" strokeweight="3pt">
            <v:shadow on="t" type="perspective" color="#205867 [1608]" opacity=".5" offset="1pt" offset2="-1pt"/>
            <v:textbox style="mso-next-textbox:#_x0000_s1035">
              <w:txbxContent>
                <w:p w:rsidR="007369C3" w:rsidRPr="00F93D51" w:rsidRDefault="007369C3" w:rsidP="000E7444">
                  <w:pPr>
                    <w:rPr>
                      <w:sz w:val="24"/>
                      <w:szCs w:val="24"/>
                    </w:rPr>
                  </w:pPr>
                  <w:r w:rsidRPr="00F93D51">
                    <w:rPr>
                      <w:rFonts w:hint="eastAsia"/>
                      <w:sz w:val="24"/>
                      <w:szCs w:val="24"/>
                    </w:rPr>
                    <w:t>诉前公告（</w:t>
                  </w:r>
                  <w:r w:rsidRPr="00F93D51">
                    <w:rPr>
                      <w:rFonts w:hint="eastAsia"/>
                      <w:sz w:val="24"/>
                      <w:szCs w:val="24"/>
                    </w:rPr>
                    <w:t>在全国范围发行的媒体上公告，告知适格主体提起民事公益诉讼，公告期</w:t>
                  </w:r>
                  <w:r w:rsidRPr="00F93D51">
                    <w:rPr>
                      <w:rFonts w:hint="eastAsia"/>
                      <w:sz w:val="24"/>
                      <w:szCs w:val="24"/>
                    </w:rPr>
                    <w:t>30</w:t>
                  </w:r>
                  <w:r w:rsidRPr="00F93D51">
                    <w:rPr>
                      <w:rFonts w:hint="eastAsia"/>
                      <w:sz w:val="24"/>
                      <w:szCs w:val="24"/>
                    </w:rPr>
                    <w:t>日</w:t>
                  </w:r>
                  <w:r w:rsidR="000E7444" w:rsidRPr="00F93D51">
                    <w:rPr>
                      <w:rFonts w:hint="eastAsia"/>
                      <w:sz w:val="24"/>
                      <w:szCs w:val="24"/>
                    </w:rPr>
                    <w:t>。</w:t>
                  </w:r>
                  <w:r w:rsidRPr="00F93D51">
                    <w:rPr>
                      <w:rFonts w:hint="eastAsia"/>
                      <w:sz w:val="24"/>
                      <w:szCs w:val="24"/>
                    </w:rPr>
                    <w:t>）</w:t>
                  </w:r>
                </w:p>
              </w:txbxContent>
            </v:textbox>
          </v:shape>
        </w:pict>
      </w:r>
      <w:r w:rsidR="00DF27E8">
        <w:rPr>
          <w:noProof/>
          <w:sz w:val="44"/>
          <w:szCs w:val="44"/>
        </w:rPr>
        <w:pict>
          <v:shape id="_x0000_s1034" type="#_x0000_t202" style="position:absolute;left:0;text-align:left;margin-left:156.75pt;margin-top:193pt;width:108.75pt;height:35.25pt;z-index:251664384" fillcolor="#4bacc6 [3208]" strokecolor="#f2f2f2 [3041]" strokeweight="3pt">
            <v:shadow on="t" type="perspective" color="#205867 [1608]" opacity=".5" offset="1pt" offset2="-1pt"/>
            <v:textbox style="mso-next-textbox:#_x0000_s1034">
              <w:txbxContent>
                <w:p w:rsidR="001E746A" w:rsidRPr="001E746A" w:rsidRDefault="00DF27E8" w:rsidP="00DF27E8">
                  <w:pPr>
                    <w:jc w:val="center"/>
                    <w:rPr>
                      <w:sz w:val="30"/>
                      <w:szCs w:val="30"/>
                    </w:rPr>
                  </w:pPr>
                  <w:r>
                    <w:rPr>
                      <w:rFonts w:hint="eastAsia"/>
                      <w:sz w:val="30"/>
                      <w:szCs w:val="30"/>
                    </w:rPr>
                    <w:t>调查、审查</w:t>
                  </w:r>
                </w:p>
              </w:txbxContent>
            </v:textbox>
          </v:shape>
        </w:pict>
      </w:r>
      <w:r w:rsidR="001E746A">
        <w:rPr>
          <w:noProof/>
          <w:sz w:val="44"/>
          <w:szCs w:val="44"/>
        </w:rPr>
        <w:pict>
          <v:shape id="_x0000_s1032" type="#_x0000_t202" style="position:absolute;left:0;text-align:left;margin-left:170.25pt;margin-top:103pt;width:81pt;height:34.5pt;z-index:251662336" fillcolor="#4bacc6 [3208]" strokecolor="#f2f2f2 [3041]" strokeweight="3pt">
            <v:shadow on="t" type="perspective" color="#205867 [1608]" opacity=".5" offset="1pt" offset2="-1pt"/>
            <v:textbox style="mso-next-textbox:#_x0000_s1032">
              <w:txbxContent>
                <w:p w:rsidR="001E746A" w:rsidRPr="001E746A" w:rsidRDefault="001E746A" w:rsidP="001E746A">
                  <w:pPr>
                    <w:jc w:val="center"/>
                    <w:rPr>
                      <w:sz w:val="30"/>
                      <w:szCs w:val="30"/>
                    </w:rPr>
                  </w:pPr>
                  <w:r>
                    <w:rPr>
                      <w:rFonts w:hint="eastAsia"/>
                      <w:sz w:val="30"/>
                      <w:szCs w:val="30"/>
                    </w:rPr>
                    <w:t>立</w:t>
                  </w:r>
                  <w:r>
                    <w:rPr>
                      <w:rFonts w:hint="eastAsia"/>
                      <w:sz w:val="30"/>
                      <w:szCs w:val="30"/>
                    </w:rPr>
                    <w:t xml:space="preserve">  </w:t>
                  </w:r>
                  <w:r>
                    <w:rPr>
                      <w:rFonts w:hint="eastAsia"/>
                      <w:sz w:val="30"/>
                      <w:szCs w:val="30"/>
                    </w:rPr>
                    <w:t>案</w:t>
                  </w:r>
                </w:p>
              </w:txbxContent>
            </v:textbox>
          </v:shape>
        </w:pict>
      </w:r>
      <w:r w:rsidR="001E746A" w:rsidRPr="001E746A">
        <w:rPr>
          <w:noProof/>
          <w:sz w:val="44"/>
          <w:szCs w:val="44"/>
        </w:rPr>
        <w:pict>
          <v:shape id="_x0000_s1029" type="#_x0000_t202" style="position:absolute;left:0;text-align:left;margin-left:0;margin-top:15.95pt;width:162.05pt;height:39pt;z-index:251660288;mso-width-percent:400;mso-position-horizontal:center;mso-width-percent:400;mso-width-relative:margin;mso-height-relative:margin" fillcolor="#4bacc6 [3208]" strokecolor="#f2f2f2 [3041]" strokeweight="3pt">
            <v:shadow on="t" type="perspective" color="#205867 [1608]" opacity=".5" offset="1pt" offset2="-1pt"/>
            <v:textbox style="mso-next-textbox:#_x0000_s1029">
              <w:txbxContent>
                <w:p w:rsidR="001E746A" w:rsidRPr="001E746A" w:rsidRDefault="001E746A" w:rsidP="001E746A">
                  <w:pPr>
                    <w:jc w:val="center"/>
                    <w:rPr>
                      <w:sz w:val="30"/>
                      <w:szCs w:val="30"/>
                    </w:rPr>
                  </w:pPr>
                  <w:r w:rsidRPr="001E746A">
                    <w:rPr>
                      <w:rFonts w:hint="eastAsia"/>
                      <w:sz w:val="30"/>
                      <w:szCs w:val="30"/>
                    </w:rPr>
                    <w:t>发现线索（依职权）</w:t>
                  </w:r>
                </w:p>
              </w:txbxContent>
            </v:textbox>
          </v:shape>
        </w:pict>
      </w:r>
    </w:p>
    <w:sectPr w:rsidR="001E746A" w:rsidRPr="001E746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E7444"/>
    <w:rsid w:val="001E746A"/>
    <w:rsid w:val="00252D5F"/>
    <w:rsid w:val="00323B43"/>
    <w:rsid w:val="003D37D8"/>
    <w:rsid w:val="00426133"/>
    <w:rsid w:val="004358AB"/>
    <w:rsid w:val="007369C3"/>
    <w:rsid w:val="00794744"/>
    <w:rsid w:val="007C1E9A"/>
    <w:rsid w:val="008B3B01"/>
    <w:rsid w:val="008B7726"/>
    <w:rsid w:val="0097730F"/>
    <w:rsid w:val="00D31D50"/>
    <w:rsid w:val="00DF27E8"/>
    <w:rsid w:val="00F93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_x0000_s1048"/>
        <o:r id="V:Rule12" type="connector" idref="#_x0000_s1049"/>
        <o:r id="V:Rule14" type="connector" idref="#_x0000_s1050"/>
        <o:r id="V:Rule16" type="connector" idref="#_x0000_s1051"/>
        <o:r id="V:Rule18" type="connector" idref="#_x0000_s1052"/>
        <o:r id="V:Rule20" type="connector" idref="#_x0000_s1053"/>
        <o:r id="V:Rule22" type="connector" idref="#_x0000_s1054"/>
        <o:r id="V:Rule24"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746A"/>
    <w:pPr>
      <w:spacing w:after="0"/>
    </w:pPr>
    <w:rPr>
      <w:sz w:val="18"/>
      <w:szCs w:val="18"/>
    </w:rPr>
  </w:style>
  <w:style w:type="character" w:customStyle="1" w:styleId="Char">
    <w:name w:val="批注框文本 Char"/>
    <w:basedOn w:val="a0"/>
    <w:link w:val="a3"/>
    <w:uiPriority w:val="99"/>
    <w:semiHidden/>
    <w:rsid w:val="001E746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807953-30EB-4EF4-BE98-8CEC9542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Words>
  <Characters>20</Characters>
  <Application>Microsoft Office Word</Application>
  <DocSecurity>0</DocSecurity>
  <Lines>1</Lines>
  <Paragraphs>1</Paragraphs>
  <ScaleCrop>false</ScaleCrop>
  <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龙晓华</cp:lastModifiedBy>
  <cp:revision>9</cp:revision>
  <dcterms:created xsi:type="dcterms:W3CDTF">2008-09-11T17:20:00Z</dcterms:created>
  <dcterms:modified xsi:type="dcterms:W3CDTF">2018-07-05T01:07:00Z</dcterms:modified>
</cp:coreProperties>
</file>