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5C" w:rsidRPr="00BB1FCA" w:rsidRDefault="006B725C" w:rsidP="00BB1FCA">
      <w:pPr>
        <w:widowControl/>
        <w:shd w:val="clear" w:color="auto" w:fill="FFFFFF"/>
        <w:spacing w:after="161"/>
        <w:jc w:val="center"/>
        <w:outlineLvl w:val="1"/>
        <w:rPr>
          <w:rFonts w:asciiTheme="majorEastAsia" w:eastAsiaTheme="majorEastAsia" w:hAnsiTheme="majorEastAsia" w:cs="宋体"/>
          <w:b/>
          <w:color w:val="333333"/>
          <w:spacing w:val="6"/>
          <w:kern w:val="0"/>
          <w:sz w:val="44"/>
          <w:szCs w:val="44"/>
        </w:rPr>
      </w:pPr>
      <w:r w:rsidRPr="00BB1FCA">
        <w:rPr>
          <w:rFonts w:asciiTheme="majorEastAsia" w:eastAsiaTheme="majorEastAsia" w:hAnsiTheme="majorEastAsia" w:cs="宋体" w:hint="eastAsia"/>
          <w:b/>
          <w:color w:val="333333"/>
          <w:spacing w:val="6"/>
          <w:kern w:val="0"/>
          <w:sz w:val="44"/>
          <w:szCs w:val="44"/>
        </w:rPr>
        <w:t>孟州市检察院“四到位、四确保”做好疫情期间案管工作</w:t>
      </w:r>
    </w:p>
    <w:p w:rsidR="006B725C" w:rsidRPr="00BB1FCA" w:rsidRDefault="006B725C" w:rsidP="006B725C">
      <w:pPr>
        <w:widowControl/>
        <w:shd w:val="clear" w:color="auto" w:fill="FFFFFF"/>
        <w:ind w:firstLine="480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疫情期间，孟州市检察院严格落实上级院及孟州市委关于疫情防控的各项部署，采取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“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四到位、四确保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”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做好疫情期间案件管理工作，确保防疫、工作两不误。</w:t>
      </w:r>
    </w:p>
    <w:p w:rsidR="006B725C" w:rsidRPr="00BB1FCA" w:rsidRDefault="006B725C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一、思想认识到位，确保大厅防控有效</w:t>
      </w:r>
    </w:p>
    <w:p w:rsidR="006B725C" w:rsidRPr="00BB1FCA" w:rsidRDefault="00BB3FC2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BB1FCA"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drawing>
          <wp:inline distT="0" distB="0" distL="0" distR="0">
            <wp:extent cx="5274310" cy="3506470"/>
            <wp:effectExtent l="19050" t="0" r="2540" b="0"/>
            <wp:docPr id="2" name="图片 0" descr="微信图片_2020060415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5544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5C" w:rsidRPr="00BB1FCA" w:rsidRDefault="006B725C" w:rsidP="006B725C">
      <w:pPr>
        <w:widowControl/>
        <w:shd w:val="clear" w:color="auto" w:fill="FFFFFF"/>
        <w:ind w:firstLine="480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案管大厅作为机关疫情防控的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“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前线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”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部门，坚持把防控工作作为首要任务来抓。案管干警坚持做到上班戴口罩、量体温、戴手套、勤消毒，对外来人员一律不准进入机关，确需进入的诉讼参与人必须经过检察长审批，努力站好疫情防控第一道岗。同时，除外地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lastRenderedPageBreak/>
        <w:t>干警主动居家隔离外，其余人员全部坚守岗位，保证案管工作有序推进。</w:t>
      </w:r>
    </w:p>
    <w:p w:rsidR="006B725C" w:rsidRPr="00BB1FCA" w:rsidRDefault="006B725C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二、履行职责到位，确保实现</w:t>
      </w: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“</w:t>
      </w: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三个当日</w:t>
      </w: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”</w:t>
      </w:r>
    </w:p>
    <w:p w:rsidR="006B725C" w:rsidRPr="00BB1FCA" w:rsidRDefault="006B725C" w:rsidP="006B725C">
      <w:pPr>
        <w:widowControl/>
        <w:shd w:val="clear" w:color="auto" w:fill="FFFFFF"/>
        <w:ind w:firstLine="480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按照上级院部署要求，加大对利用疫情哄抬物价、囤货居奇，暴力冲卡、网络造谣，以及制售伪劣医疗器械、医用卫生材料等涉及疫情防控违法犯罪案件的受理力度，及时规范受理、流转和送案，做到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“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当日来、当日转、当日送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”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。</w:t>
      </w:r>
    </w:p>
    <w:p w:rsidR="006B725C" w:rsidRPr="00BB1FCA" w:rsidRDefault="006B725C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三、沟通协调到位，确保案件移送安全</w:t>
      </w:r>
    </w:p>
    <w:p w:rsidR="006B725C" w:rsidRPr="00BB1FCA" w:rsidRDefault="00BB3FC2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pict>
          <v:shape id="_x0000_i1026" type="#_x0000_t75" alt="" style="width:24.2pt;height:24.2pt"/>
        </w:pict>
      </w:r>
      <w:r w:rsidR="00BB1FCA" w:rsidRPr="00BB1FCA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32"/>
          <w:szCs w:val="32"/>
        </w:rPr>
        <w:drawing>
          <wp:inline distT="0" distB="0" distL="0" distR="0">
            <wp:extent cx="5274310" cy="3506470"/>
            <wp:effectExtent l="19050" t="0" r="2540" b="0"/>
            <wp:docPr id="3" name="图片 2" descr="微信图片_2020060415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556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5C" w:rsidRPr="00BB1FCA" w:rsidRDefault="006B725C" w:rsidP="006B725C">
      <w:pPr>
        <w:widowControl/>
        <w:shd w:val="clear" w:color="auto" w:fill="FFFFFF"/>
        <w:ind w:firstLine="480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按照上级院要求，结合孟州院工作实际，主动与公安、监委、法院沟通，实行案件移送预约机制，避免案件集中移送，出现人员聚集的情况；同时，设立疫情防控期间临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lastRenderedPageBreak/>
        <w:t>时受理案件场所，降低办案人员交叉感染风险。按照《关于疫情防控期间依法、规范、高效运用信息化技术办理刑事案件的通知》要求，接收案件、法律文书尽量通过远程送达，减少人员接触次数，实现案件受理、流转一步到位。</w:t>
      </w:r>
    </w:p>
    <w:p w:rsidR="006B725C" w:rsidRPr="00BB1FCA" w:rsidRDefault="006B725C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b/>
          <w:bCs/>
          <w:color w:val="333333"/>
          <w:spacing w:val="6"/>
          <w:kern w:val="0"/>
          <w:sz w:val="32"/>
          <w:szCs w:val="32"/>
        </w:rPr>
        <w:t>四、宣传普及到位，确保律师办案权益</w:t>
      </w:r>
    </w:p>
    <w:p w:rsidR="006B725C" w:rsidRPr="00BB1FCA" w:rsidRDefault="00BB3FC2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pict>
          <v:shape id="_x0000_i1027" type="#_x0000_t75" alt="" style="width:24.2pt;height:24.2pt"/>
        </w:pict>
      </w:r>
      <w:r w:rsidR="00BB1FCA" w:rsidRPr="00BB1FCA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32"/>
          <w:szCs w:val="32"/>
        </w:rPr>
        <w:drawing>
          <wp:inline distT="0" distB="0" distL="0" distR="0">
            <wp:extent cx="5274310" cy="2934970"/>
            <wp:effectExtent l="19050" t="0" r="2540" b="0"/>
            <wp:docPr id="4" name="图片 3" descr="微信图片_2020060415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557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5C" w:rsidRPr="00BB1FCA" w:rsidRDefault="006B725C" w:rsidP="006B725C">
      <w:pPr>
        <w:widowControl/>
        <w:shd w:val="clear" w:color="auto" w:fill="FFFFFF"/>
        <w:ind w:firstLine="480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通过孟州市检察院外网及微信公众号发布公告，及时公布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12309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网上查询案件信息、办理网上预约流程及案管部门电话，提倡诉讼参与人通过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12309</w:t>
      </w:r>
      <w:r w:rsidRPr="00BB1FCA">
        <w:rPr>
          <w:rFonts w:ascii="Times New Roman" w:eastAsia="仿宋_GB2312" w:hAnsi="Times New Roman" w:cs="Times New Roman"/>
          <w:color w:val="333333"/>
          <w:spacing w:val="21"/>
          <w:kern w:val="0"/>
          <w:sz w:val="32"/>
          <w:szCs w:val="32"/>
        </w:rPr>
        <w:t>平台、邮寄或拨打案管部门电话办理相关业务，保障律师合法权益，有效减少人员流动和聚集，防止疫情传播。</w:t>
      </w:r>
    </w:p>
    <w:p w:rsidR="006B725C" w:rsidRPr="00BB1FCA" w:rsidRDefault="006B725C" w:rsidP="006B725C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</w:pP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     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通过以上措施，孟州院案管办以疫情防控为契机，用足用好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“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三远一网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”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、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12309</w:t>
      </w:r>
      <w:r w:rsidRPr="00BB1FCA">
        <w:rPr>
          <w:rFonts w:ascii="Times New Roman" w:eastAsia="仿宋_GB2312" w:hAnsi="Times New Roman" w:cs="Times New Roman"/>
          <w:color w:val="333333"/>
          <w:spacing w:val="6"/>
          <w:kern w:val="0"/>
          <w:sz w:val="32"/>
          <w:szCs w:val="32"/>
        </w:rPr>
        <w:t>等信息化平台，确保非常时期防疫与案件办理两不误。</w:t>
      </w:r>
    </w:p>
    <w:sectPr w:rsidR="006B725C" w:rsidRPr="00BB1FCA" w:rsidSect="00BB3F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40" w:rsidRDefault="00320440" w:rsidP="006B725C">
      <w:r>
        <w:separator/>
      </w:r>
    </w:p>
  </w:endnote>
  <w:endnote w:type="continuationSeparator" w:id="1">
    <w:p w:rsidR="00320440" w:rsidRDefault="00320440" w:rsidP="006B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CA" w:rsidRDefault="00BB1F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CA" w:rsidRDefault="00BB1FC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CA" w:rsidRDefault="00BB1F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40" w:rsidRDefault="00320440" w:rsidP="006B725C">
      <w:r>
        <w:separator/>
      </w:r>
    </w:p>
  </w:footnote>
  <w:footnote w:type="continuationSeparator" w:id="1">
    <w:p w:rsidR="00320440" w:rsidRDefault="00320440" w:rsidP="006B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CA" w:rsidRDefault="00BB1F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5C" w:rsidRDefault="006B725C" w:rsidP="00BB1FC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CA" w:rsidRDefault="00BB1F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25C"/>
    <w:rsid w:val="00320440"/>
    <w:rsid w:val="006B725C"/>
    <w:rsid w:val="007B7564"/>
    <w:rsid w:val="00BB1FCA"/>
    <w:rsid w:val="00BB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B72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25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B725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B725C"/>
  </w:style>
  <w:style w:type="character" w:styleId="a5">
    <w:name w:val="Hyperlink"/>
    <w:basedOn w:val="a0"/>
    <w:uiPriority w:val="99"/>
    <w:semiHidden/>
    <w:unhideWhenUsed/>
    <w:rsid w:val="006B72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25C"/>
  </w:style>
  <w:style w:type="character" w:styleId="a6">
    <w:name w:val="Emphasis"/>
    <w:basedOn w:val="a0"/>
    <w:uiPriority w:val="20"/>
    <w:qFormat/>
    <w:rsid w:val="006B725C"/>
    <w:rPr>
      <w:i/>
      <w:iCs/>
    </w:rPr>
  </w:style>
  <w:style w:type="paragraph" w:styleId="a7">
    <w:name w:val="Normal (Web)"/>
    <w:basedOn w:val="a"/>
    <w:uiPriority w:val="99"/>
    <w:semiHidden/>
    <w:unhideWhenUsed/>
    <w:rsid w:val="006B7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B725C"/>
    <w:rPr>
      <w:b/>
      <w:bCs/>
    </w:rPr>
  </w:style>
  <w:style w:type="character" w:customStyle="1" w:styleId="mediatoolmeta">
    <w:name w:val="media_tool_meta"/>
    <w:basedOn w:val="a0"/>
    <w:rsid w:val="006B725C"/>
  </w:style>
  <w:style w:type="character" w:customStyle="1" w:styleId="likenum">
    <w:name w:val="like_num"/>
    <w:basedOn w:val="a0"/>
    <w:rsid w:val="006B725C"/>
  </w:style>
  <w:style w:type="paragraph" w:styleId="a9">
    <w:name w:val="Balloon Text"/>
    <w:basedOn w:val="a"/>
    <w:link w:val="Char1"/>
    <w:uiPriority w:val="99"/>
    <w:semiHidden/>
    <w:unhideWhenUsed/>
    <w:rsid w:val="006B725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B7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2581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2488">
                              <w:marLeft w:val="0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045">
                      <w:marLeft w:val="0"/>
                      <w:marRight w:val="0"/>
                      <w:marTop w:val="346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116">
                              <w:marLeft w:val="0"/>
                              <w:marRight w:val="92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</Words>
  <Characters>676</Characters>
  <Application>Microsoft Office Word</Application>
  <DocSecurity>0</DocSecurity>
  <Lines>5</Lines>
  <Paragraphs>1</Paragraphs>
  <ScaleCrop>false</ScaleCrop>
  <Company>Lenovo Computer From KJ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2020-06-04T07:52:00Z</dcterms:created>
  <dcterms:modified xsi:type="dcterms:W3CDTF">2020-06-04T07:58:00Z</dcterms:modified>
</cp:coreProperties>
</file>